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2EE64" w14:textId="27DA696E" w:rsidR="0048487C" w:rsidRDefault="009A653E">
      <w:r w:rsidRPr="009A653E">
        <w:rPr>
          <w:b/>
          <w:bCs/>
        </w:rPr>
        <w:t>Сайт СФР и реквизиты:</w:t>
      </w:r>
      <w:r>
        <w:br/>
      </w:r>
      <w:r w:rsidRPr="009A653E">
        <w:t>https://sfr.gov.ru/branches/novosibirsk/info/~0/8445</w:t>
      </w:r>
    </w:p>
    <w:sectPr w:rsidR="00484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E"/>
    <w:rsid w:val="0048487C"/>
    <w:rsid w:val="005A45AA"/>
    <w:rsid w:val="009A653E"/>
    <w:rsid w:val="00A7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503758"/>
  <w15:chartTrackingRefBased/>
  <w15:docId w15:val="{A4B81198-DFFE-4142-A1A8-20ADA3D6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2023-05-15T14:12:00Z</dcterms:created>
  <dcterms:modified xsi:type="dcterms:W3CDTF">2023-05-15T14:13:00Z</dcterms:modified>
</cp:coreProperties>
</file>